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83625" w14:textId="77777777" w:rsidR="00417D2E" w:rsidRPr="00D22041" w:rsidRDefault="00417D2E" w:rsidP="002D4413">
      <w:pPr>
        <w:jc w:val="center"/>
        <w:rPr>
          <w:rFonts w:ascii="Arial" w:hAnsi="Arial" w:cs="Arial"/>
          <w:b/>
          <w:bCs/>
          <w:color w:val="003056"/>
          <w:sz w:val="28"/>
          <w:szCs w:val="28"/>
        </w:rPr>
      </w:pPr>
      <w:r w:rsidRPr="00D22041">
        <w:rPr>
          <w:rFonts w:ascii="Arial" w:hAnsi="Arial" w:cs="Arial"/>
          <w:b/>
          <w:bCs/>
          <w:color w:val="003056"/>
          <w:sz w:val="28"/>
          <w:szCs w:val="28"/>
        </w:rPr>
        <w:t>Stereotypes: Older Workers</w:t>
      </w:r>
    </w:p>
    <w:p w14:paraId="12543AC2" w14:textId="77777777" w:rsidR="004F7A24" w:rsidRDefault="004F7A24" w:rsidP="002D4413">
      <w:pPr>
        <w:rPr>
          <w:rFonts w:ascii="Arial" w:hAnsi="Arial" w:cs="Arial"/>
          <w:b/>
          <w:color w:val="003056"/>
          <w:sz w:val="20"/>
          <w:szCs w:val="20"/>
        </w:rPr>
      </w:pPr>
    </w:p>
    <w:p w14:paraId="564425E5" w14:textId="3EEEA333" w:rsidR="00417D2E" w:rsidRPr="002D4413" w:rsidRDefault="00417D2E" w:rsidP="00417D2E">
      <w:pPr>
        <w:ind w:left="990"/>
        <w:rPr>
          <w:rFonts w:ascii="Arial" w:hAnsi="Arial" w:cs="Arial"/>
          <w:color w:val="003056"/>
        </w:rPr>
      </w:pPr>
      <w:r w:rsidRPr="002D4413">
        <w:rPr>
          <w:rFonts w:ascii="Arial" w:hAnsi="Arial" w:cs="Arial"/>
          <w:b/>
          <w:color w:val="003056"/>
        </w:rPr>
        <w:t>Play up the Positive</w:t>
      </w:r>
      <w:r w:rsidRPr="002D4413">
        <w:rPr>
          <w:rFonts w:ascii="Arial" w:hAnsi="Arial" w:cs="Arial"/>
          <w:color w:val="003056"/>
        </w:rPr>
        <w:t>:</w:t>
      </w:r>
    </w:p>
    <w:p w14:paraId="63F7AF85" w14:textId="77777777" w:rsidR="004966B7" w:rsidRPr="002D4413" w:rsidRDefault="004966B7" w:rsidP="00417D2E">
      <w:pPr>
        <w:ind w:left="990"/>
        <w:rPr>
          <w:rFonts w:ascii="Arial" w:hAnsi="Arial" w:cs="Arial"/>
          <w:color w:val="003056"/>
        </w:rPr>
      </w:pPr>
    </w:p>
    <w:p w14:paraId="0F6EA57A" w14:textId="77777777" w:rsidR="00417D2E" w:rsidRPr="002D4413" w:rsidRDefault="00417D2E" w:rsidP="00417D2E">
      <w:pPr>
        <w:ind w:left="990"/>
        <w:rPr>
          <w:rFonts w:ascii="Arial" w:hAnsi="Arial" w:cs="Arial"/>
          <w:color w:val="003056"/>
        </w:rPr>
      </w:pPr>
      <w:r w:rsidRPr="002D4413">
        <w:rPr>
          <w:rFonts w:ascii="Arial" w:hAnsi="Arial" w:cs="Arial"/>
          <w:color w:val="003056"/>
        </w:rPr>
        <w:t xml:space="preserve">Common beliefs about aging can work both </w:t>
      </w:r>
      <w:r w:rsidRPr="002D4413">
        <w:rPr>
          <w:rFonts w:ascii="Arial" w:hAnsi="Arial" w:cs="Arial"/>
          <w:i/>
          <w:color w:val="003056"/>
        </w:rPr>
        <w:t>for</w:t>
      </w:r>
      <w:r w:rsidRPr="002D4413">
        <w:rPr>
          <w:rFonts w:ascii="Arial" w:hAnsi="Arial" w:cs="Arial"/>
          <w:color w:val="003056"/>
        </w:rPr>
        <w:t xml:space="preserve"> and </w:t>
      </w:r>
      <w:r w:rsidRPr="002D4413">
        <w:rPr>
          <w:rFonts w:ascii="Arial" w:hAnsi="Arial" w:cs="Arial"/>
          <w:i/>
          <w:color w:val="003056"/>
        </w:rPr>
        <w:t xml:space="preserve">against </w:t>
      </w:r>
      <w:r w:rsidRPr="002D4413">
        <w:rPr>
          <w:rFonts w:ascii="Arial" w:hAnsi="Arial" w:cs="Arial"/>
          <w:color w:val="003056"/>
        </w:rPr>
        <w:t>you when you are looking for work. There are both positive and negative stereotypes.</w:t>
      </w:r>
    </w:p>
    <w:p w14:paraId="7CAD507F" w14:textId="77777777" w:rsidR="00D22041" w:rsidRPr="002D4413" w:rsidRDefault="00D22041" w:rsidP="00417D2E">
      <w:pPr>
        <w:ind w:left="990"/>
        <w:rPr>
          <w:rFonts w:ascii="Arial" w:hAnsi="Arial" w:cs="Arial"/>
          <w:color w:val="003056"/>
        </w:rPr>
      </w:pPr>
    </w:p>
    <w:p w14:paraId="22CEE049" w14:textId="301572E9" w:rsidR="00417D2E" w:rsidRPr="002D4413" w:rsidRDefault="00417D2E" w:rsidP="00417D2E">
      <w:pPr>
        <w:ind w:left="990"/>
        <w:rPr>
          <w:rFonts w:ascii="Arial" w:hAnsi="Arial" w:cs="Arial"/>
          <w:b/>
          <w:bCs/>
          <w:color w:val="003056"/>
        </w:rPr>
      </w:pPr>
      <w:r w:rsidRPr="002D4413">
        <w:rPr>
          <w:rFonts w:ascii="Arial" w:hAnsi="Arial" w:cs="Arial"/>
          <w:b/>
          <w:bCs/>
          <w:color w:val="003056"/>
        </w:rPr>
        <w:t xml:space="preserve">Positive Beliefs: </w:t>
      </w:r>
    </w:p>
    <w:p w14:paraId="41E61635" w14:textId="77777777" w:rsidR="004966B7" w:rsidRPr="002D4413" w:rsidRDefault="004966B7" w:rsidP="00417D2E">
      <w:pPr>
        <w:ind w:left="990"/>
        <w:rPr>
          <w:rFonts w:ascii="Arial" w:hAnsi="Arial" w:cs="Arial"/>
          <w:b/>
          <w:bCs/>
          <w:color w:val="003056"/>
        </w:rPr>
      </w:pPr>
    </w:p>
    <w:p w14:paraId="757F1560" w14:textId="77777777" w:rsidR="00417D2E" w:rsidRPr="002D4413" w:rsidRDefault="00417D2E" w:rsidP="00D84AFB">
      <w:pPr>
        <w:pStyle w:val="ListParagraph"/>
        <w:numPr>
          <w:ilvl w:val="0"/>
          <w:numId w:val="12"/>
        </w:numPr>
        <w:spacing w:after="200" w:line="276" w:lineRule="auto"/>
        <w:ind w:left="1710"/>
        <w:rPr>
          <w:rFonts w:ascii="Arial" w:hAnsi="Arial" w:cs="Arial"/>
          <w:color w:val="003056"/>
        </w:rPr>
      </w:pPr>
      <w:r w:rsidRPr="002D4413">
        <w:rPr>
          <w:rFonts w:ascii="Arial" w:hAnsi="Arial" w:cs="Arial"/>
          <w:color w:val="003056"/>
        </w:rPr>
        <w:t>Strong work ethic</w:t>
      </w:r>
    </w:p>
    <w:p w14:paraId="2764014F" w14:textId="77777777" w:rsidR="00417D2E" w:rsidRPr="002D4413" w:rsidRDefault="00417D2E" w:rsidP="00D84AFB">
      <w:pPr>
        <w:pStyle w:val="ListParagraph"/>
        <w:numPr>
          <w:ilvl w:val="0"/>
          <w:numId w:val="12"/>
        </w:numPr>
        <w:spacing w:after="200" w:line="276" w:lineRule="auto"/>
        <w:ind w:left="1710"/>
        <w:rPr>
          <w:rFonts w:ascii="Arial" w:hAnsi="Arial" w:cs="Arial"/>
          <w:color w:val="003056"/>
        </w:rPr>
      </w:pPr>
      <w:r w:rsidRPr="002D4413">
        <w:rPr>
          <w:rFonts w:ascii="Arial" w:hAnsi="Arial" w:cs="Arial"/>
          <w:color w:val="003056"/>
        </w:rPr>
        <w:t>Are reliable</w:t>
      </w:r>
    </w:p>
    <w:p w14:paraId="4292E9DF" w14:textId="77777777" w:rsidR="00417D2E" w:rsidRPr="002D4413" w:rsidRDefault="00417D2E" w:rsidP="00D84AFB">
      <w:pPr>
        <w:pStyle w:val="ListParagraph"/>
        <w:numPr>
          <w:ilvl w:val="0"/>
          <w:numId w:val="12"/>
        </w:numPr>
        <w:spacing w:after="200" w:line="276" w:lineRule="auto"/>
        <w:ind w:left="1710"/>
        <w:rPr>
          <w:rFonts w:ascii="Arial" w:hAnsi="Arial" w:cs="Arial"/>
          <w:color w:val="003056"/>
        </w:rPr>
      </w:pPr>
      <w:r w:rsidRPr="002D4413">
        <w:rPr>
          <w:rFonts w:ascii="Arial" w:hAnsi="Arial" w:cs="Arial"/>
          <w:color w:val="003056"/>
        </w:rPr>
        <w:t>Are committed to their employer – don’t change jobs often</w:t>
      </w:r>
    </w:p>
    <w:p w14:paraId="1922F65E" w14:textId="6B60660E" w:rsidR="00417D2E" w:rsidRPr="002D4413" w:rsidRDefault="00417D2E" w:rsidP="00D84AFB">
      <w:pPr>
        <w:pStyle w:val="ListParagraph"/>
        <w:numPr>
          <w:ilvl w:val="0"/>
          <w:numId w:val="12"/>
        </w:numPr>
        <w:spacing w:after="200" w:line="276" w:lineRule="auto"/>
        <w:ind w:left="1710"/>
        <w:rPr>
          <w:rFonts w:ascii="Arial" w:hAnsi="Arial" w:cs="Arial"/>
          <w:color w:val="003056"/>
        </w:rPr>
      </w:pPr>
      <w:r w:rsidRPr="002D4413">
        <w:rPr>
          <w:rFonts w:ascii="Arial" w:hAnsi="Arial" w:cs="Arial"/>
          <w:color w:val="003056"/>
        </w:rPr>
        <w:t xml:space="preserve">Bring experience and maturity to </w:t>
      </w:r>
      <w:r w:rsidR="004F7A24" w:rsidRPr="002D4413">
        <w:rPr>
          <w:rFonts w:ascii="Arial" w:hAnsi="Arial" w:cs="Arial"/>
          <w:color w:val="003056"/>
        </w:rPr>
        <w:t xml:space="preserve">the </w:t>
      </w:r>
      <w:r w:rsidRPr="002D4413">
        <w:rPr>
          <w:rFonts w:ascii="Arial" w:hAnsi="Arial" w:cs="Arial"/>
          <w:color w:val="003056"/>
        </w:rPr>
        <w:t>work environment</w:t>
      </w:r>
    </w:p>
    <w:p w14:paraId="6D522C44" w14:textId="5C73601D" w:rsidR="00417D2E" w:rsidRPr="002D4413" w:rsidRDefault="00417D2E" w:rsidP="00417D2E">
      <w:pPr>
        <w:ind w:left="990"/>
        <w:rPr>
          <w:rFonts w:ascii="Arial" w:hAnsi="Arial" w:cs="Arial"/>
          <w:b/>
          <w:color w:val="003056"/>
        </w:rPr>
      </w:pPr>
      <w:r w:rsidRPr="002D4413">
        <w:rPr>
          <w:rFonts w:ascii="Arial" w:hAnsi="Arial" w:cs="Arial"/>
          <w:b/>
          <w:color w:val="003056"/>
        </w:rPr>
        <w:t xml:space="preserve">Other positive characteristics about older </w:t>
      </w:r>
      <w:r w:rsidR="004F7A24" w:rsidRPr="002D4413">
        <w:rPr>
          <w:rFonts w:ascii="Arial" w:hAnsi="Arial" w:cs="Arial"/>
          <w:b/>
          <w:color w:val="003056"/>
        </w:rPr>
        <w:t>w</w:t>
      </w:r>
      <w:r w:rsidRPr="002D4413">
        <w:rPr>
          <w:rFonts w:ascii="Arial" w:hAnsi="Arial" w:cs="Arial"/>
          <w:b/>
          <w:color w:val="003056"/>
        </w:rPr>
        <w:t>orkers:</w:t>
      </w:r>
    </w:p>
    <w:p w14:paraId="513B204F" w14:textId="6453667E" w:rsidR="004966B7" w:rsidRPr="002D4413" w:rsidRDefault="004966B7" w:rsidP="00417D2E">
      <w:pPr>
        <w:ind w:left="990"/>
        <w:rPr>
          <w:rFonts w:ascii="Arial" w:hAnsi="Arial" w:cs="Arial"/>
          <w:b/>
          <w:color w:val="003056"/>
        </w:rPr>
      </w:pPr>
    </w:p>
    <w:p w14:paraId="6E8FC9E9" w14:textId="04405EAA" w:rsidR="004966B7" w:rsidRPr="002D4413" w:rsidRDefault="004966B7" w:rsidP="004966B7">
      <w:pPr>
        <w:ind w:left="990" w:firstLine="450"/>
        <w:rPr>
          <w:rFonts w:ascii="Arial" w:hAnsi="Arial" w:cs="Arial"/>
          <w:b/>
          <w:color w:val="003056"/>
        </w:rPr>
      </w:pPr>
      <w:r w:rsidRPr="002D4413">
        <w:rPr>
          <w:rFonts w:ascii="Arial" w:hAnsi="Arial" w:cs="Arial"/>
          <w:b/>
          <w:color w:val="003056"/>
        </w:rPr>
        <w:t>-</w:t>
      </w:r>
    </w:p>
    <w:p w14:paraId="02CF69DC" w14:textId="347C6225" w:rsidR="004966B7" w:rsidRPr="002D4413" w:rsidRDefault="004966B7" w:rsidP="004966B7">
      <w:pPr>
        <w:ind w:left="990" w:firstLine="450"/>
        <w:rPr>
          <w:rFonts w:ascii="Arial" w:hAnsi="Arial" w:cs="Arial"/>
          <w:b/>
          <w:color w:val="003056"/>
        </w:rPr>
      </w:pPr>
      <w:r w:rsidRPr="002D4413">
        <w:rPr>
          <w:rFonts w:ascii="Arial" w:hAnsi="Arial" w:cs="Arial"/>
          <w:b/>
          <w:color w:val="003056"/>
        </w:rPr>
        <w:t>-</w:t>
      </w:r>
    </w:p>
    <w:p w14:paraId="6F064421" w14:textId="22CDFCBC" w:rsidR="004966B7" w:rsidRPr="002D4413" w:rsidRDefault="004966B7" w:rsidP="004966B7">
      <w:pPr>
        <w:ind w:left="990" w:firstLine="450"/>
        <w:rPr>
          <w:rFonts w:ascii="Arial" w:hAnsi="Arial" w:cs="Arial"/>
          <w:b/>
          <w:color w:val="003056"/>
        </w:rPr>
      </w:pPr>
      <w:r w:rsidRPr="002D4413">
        <w:rPr>
          <w:rFonts w:ascii="Arial" w:hAnsi="Arial" w:cs="Arial"/>
          <w:b/>
          <w:color w:val="003056"/>
        </w:rPr>
        <w:t>-</w:t>
      </w:r>
    </w:p>
    <w:p w14:paraId="2345704F" w14:textId="53658339" w:rsidR="004966B7" w:rsidRPr="002D4413" w:rsidRDefault="004966B7" w:rsidP="004966B7">
      <w:pPr>
        <w:ind w:left="990" w:firstLine="450"/>
        <w:rPr>
          <w:rFonts w:ascii="Arial" w:hAnsi="Arial" w:cs="Arial"/>
          <w:b/>
          <w:color w:val="003056"/>
        </w:rPr>
      </w:pPr>
      <w:r w:rsidRPr="002D4413">
        <w:rPr>
          <w:rFonts w:ascii="Arial" w:hAnsi="Arial" w:cs="Arial"/>
          <w:b/>
          <w:color w:val="003056"/>
        </w:rPr>
        <w:t>-</w:t>
      </w:r>
    </w:p>
    <w:p w14:paraId="1D91B7CE" w14:textId="7A452091" w:rsidR="004966B7" w:rsidRPr="002D4413" w:rsidRDefault="004966B7" w:rsidP="00417D2E">
      <w:pPr>
        <w:ind w:left="990"/>
        <w:rPr>
          <w:rFonts w:ascii="Arial" w:hAnsi="Arial" w:cs="Arial"/>
          <w:b/>
          <w:color w:val="003056"/>
        </w:rPr>
      </w:pPr>
    </w:p>
    <w:p w14:paraId="633D9873" w14:textId="679B8253" w:rsidR="00417D2E" w:rsidRPr="002D4413" w:rsidRDefault="00417D2E" w:rsidP="004F7A24">
      <w:pPr>
        <w:ind w:left="990"/>
        <w:rPr>
          <w:rFonts w:ascii="Arial" w:hAnsi="Arial" w:cs="Arial"/>
          <w:color w:val="003056"/>
        </w:rPr>
      </w:pPr>
      <w:r w:rsidRPr="002D4413">
        <w:rPr>
          <w:rFonts w:ascii="Arial" w:hAnsi="Arial" w:cs="Arial"/>
          <w:b/>
          <w:bCs/>
          <w:color w:val="003056"/>
        </w:rPr>
        <w:t>Demonstrate and draw attention to your experience and knowledge gained and any advantages to hiring you</w:t>
      </w:r>
      <w:r w:rsidR="004966B7" w:rsidRPr="002D4413">
        <w:rPr>
          <w:rFonts w:ascii="Arial" w:hAnsi="Arial" w:cs="Arial"/>
          <w:color w:val="003056"/>
        </w:rPr>
        <w:t>:</w:t>
      </w:r>
    </w:p>
    <w:p w14:paraId="53E39260" w14:textId="77777777" w:rsidR="004966B7" w:rsidRPr="002D4413" w:rsidRDefault="004966B7" w:rsidP="004F7A24">
      <w:pPr>
        <w:ind w:left="990"/>
        <w:rPr>
          <w:rFonts w:ascii="Arial" w:hAnsi="Arial" w:cs="Arial"/>
          <w:color w:val="003056"/>
        </w:rPr>
      </w:pPr>
    </w:p>
    <w:p w14:paraId="4D0E51A9" w14:textId="3C96E5A2" w:rsidR="00417D2E" w:rsidRPr="002D4413" w:rsidRDefault="00417D2E" w:rsidP="00417D2E">
      <w:pPr>
        <w:pStyle w:val="ListParagraph"/>
        <w:numPr>
          <w:ilvl w:val="0"/>
          <w:numId w:val="12"/>
        </w:numPr>
        <w:spacing w:after="200" w:line="276" w:lineRule="auto"/>
        <w:ind w:left="1710"/>
        <w:rPr>
          <w:rFonts w:ascii="Arial" w:hAnsi="Arial" w:cs="Arial"/>
          <w:color w:val="003056"/>
        </w:rPr>
      </w:pPr>
      <w:r w:rsidRPr="002D4413">
        <w:rPr>
          <w:rFonts w:ascii="Arial" w:hAnsi="Arial" w:cs="Arial"/>
          <w:color w:val="003056"/>
        </w:rPr>
        <w:t>Demonstrated ability to work with a variety of people</w:t>
      </w:r>
    </w:p>
    <w:p w14:paraId="395FB116" w14:textId="77777777" w:rsidR="00417D2E" w:rsidRPr="002D4413" w:rsidRDefault="00417D2E" w:rsidP="00417D2E">
      <w:pPr>
        <w:pStyle w:val="ListParagraph"/>
        <w:numPr>
          <w:ilvl w:val="0"/>
          <w:numId w:val="12"/>
        </w:numPr>
        <w:spacing w:after="200" w:line="276" w:lineRule="auto"/>
        <w:ind w:left="1710"/>
        <w:rPr>
          <w:rFonts w:ascii="Arial" w:hAnsi="Arial" w:cs="Arial"/>
          <w:color w:val="003056"/>
        </w:rPr>
      </w:pPr>
      <w:r w:rsidRPr="002D4413">
        <w:rPr>
          <w:rFonts w:ascii="Arial" w:hAnsi="Arial" w:cs="Arial"/>
          <w:color w:val="003056"/>
        </w:rPr>
        <w:t>Steady mature and reliable worker</w:t>
      </w:r>
    </w:p>
    <w:p w14:paraId="27197A07" w14:textId="77777777" w:rsidR="00417D2E" w:rsidRPr="002D4413" w:rsidRDefault="00417D2E" w:rsidP="00417D2E">
      <w:pPr>
        <w:pStyle w:val="ListParagraph"/>
        <w:numPr>
          <w:ilvl w:val="0"/>
          <w:numId w:val="12"/>
        </w:numPr>
        <w:spacing w:after="200" w:line="276" w:lineRule="auto"/>
        <w:ind w:left="1710"/>
        <w:rPr>
          <w:rFonts w:ascii="Arial" w:hAnsi="Arial" w:cs="Arial"/>
          <w:color w:val="003056"/>
        </w:rPr>
      </w:pPr>
      <w:r w:rsidRPr="002D4413">
        <w:rPr>
          <w:rFonts w:ascii="Arial" w:hAnsi="Arial" w:cs="Arial"/>
          <w:color w:val="003056"/>
        </w:rPr>
        <w:t>See problems from a broader context</w:t>
      </w:r>
    </w:p>
    <w:p w14:paraId="176B1AA3" w14:textId="77777777" w:rsidR="00417D2E" w:rsidRPr="002D4413" w:rsidRDefault="00417D2E" w:rsidP="00417D2E">
      <w:pPr>
        <w:pStyle w:val="ListParagraph"/>
        <w:numPr>
          <w:ilvl w:val="0"/>
          <w:numId w:val="12"/>
        </w:numPr>
        <w:spacing w:after="200" w:line="276" w:lineRule="auto"/>
        <w:ind w:left="1710"/>
        <w:rPr>
          <w:rFonts w:ascii="Arial" w:hAnsi="Arial" w:cs="Arial"/>
          <w:color w:val="003056"/>
        </w:rPr>
      </w:pPr>
      <w:r w:rsidRPr="002D4413">
        <w:rPr>
          <w:rFonts w:ascii="Arial" w:hAnsi="Arial" w:cs="Arial"/>
          <w:color w:val="003056"/>
        </w:rPr>
        <w:t>Experience in managing a variety of situations</w:t>
      </w:r>
    </w:p>
    <w:p w14:paraId="02E9AC9F" w14:textId="345319D0" w:rsidR="00417D2E" w:rsidRPr="002D4413" w:rsidRDefault="00417D2E" w:rsidP="00417D2E">
      <w:pPr>
        <w:pStyle w:val="ListParagraph"/>
        <w:numPr>
          <w:ilvl w:val="0"/>
          <w:numId w:val="12"/>
        </w:numPr>
        <w:spacing w:after="200" w:line="276" w:lineRule="auto"/>
        <w:ind w:left="1710"/>
        <w:rPr>
          <w:rFonts w:ascii="Arial" w:hAnsi="Arial" w:cs="Arial"/>
          <w:color w:val="003056"/>
        </w:rPr>
      </w:pPr>
      <w:r w:rsidRPr="002D4413">
        <w:rPr>
          <w:rFonts w:ascii="Arial" w:hAnsi="Arial" w:cs="Arial"/>
          <w:color w:val="003056"/>
        </w:rPr>
        <w:t>Your willingness to work variable hours, weekends, evenings</w:t>
      </w:r>
      <w:r w:rsidR="004F7A24" w:rsidRPr="002D4413">
        <w:rPr>
          <w:rFonts w:ascii="Arial" w:hAnsi="Arial" w:cs="Arial"/>
          <w:color w:val="003056"/>
        </w:rPr>
        <w:t xml:space="preserve"> and </w:t>
      </w:r>
      <w:r w:rsidRPr="002D4413">
        <w:rPr>
          <w:rFonts w:ascii="Arial" w:hAnsi="Arial" w:cs="Arial"/>
          <w:color w:val="003056"/>
        </w:rPr>
        <w:t>seasonal</w:t>
      </w:r>
    </w:p>
    <w:p w14:paraId="598FF53A" w14:textId="77777777" w:rsidR="00417D2E" w:rsidRPr="002D4413" w:rsidRDefault="00417D2E" w:rsidP="00417D2E">
      <w:pPr>
        <w:pStyle w:val="ListParagraph"/>
        <w:numPr>
          <w:ilvl w:val="0"/>
          <w:numId w:val="12"/>
        </w:numPr>
        <w:spacing w:after="200" w:line="276" w:lineRule="auto"/>
        <w:ind w:left="1710"/>
        <w:rPr>
          <w:rFonts w:ascii="Arial" w:hAnsi="Arial" w:cs="Arial"/>
          <w:color w:val="003056"/>
        </w:rPr>
      </w:pPr>
      <w:r w:rsidRPr="002D4413">
        <w:rPr>
          <w:rFonts w:ascii="Arial" w:hAnsi="Arial" w:cs="Arial"/>
          <w:color w:val="003056"/>
        </w:rPr>
        <w:t>Time management skills</w:t>
      </w:r>
    </w:p>
    <w:p w14:paraId="02BF8506" w14:textId="1A95A52E" w:rsidR="00417D2E" w:rsidRPr="002D4413" w:rsidRDefault="00417D2E" w:rsidP="00417D2E">
      <w:pPr>
        <w:ind w:left="990"/>
        <w:rPr>
          <w:rFonts w:ascii="Arial" w:hAnsi="Arial" w:cs="Arial"/>
          <w:b/>
          <w:color w:val="003056"/>
        </w:rPr>
      </w:pPr>
      <w:r w:rsidRPr="002D4413">
        <w:rPr>
          <w:rFonts w:ascii="Arial" w:hAnsi="Arial" w:cs="Arial"/>
          <w:b/>
          <w:color w:val="003056"/>
        </w:rPr>
        <w:t xml:space="preserve">Other examples of experience you would bring as an </w:t>
      </w:r>
      <w:r w:rsidR="004F7A24" w:rsidRPr="002D4413">
        <w:rPr>
          <w:rFonts w:ascii="Arial" w:hAnsi="Arial" w:cs="Arial"/>
          <w:b/>
          <w:color w:val="003056"/>
        </w:rPr>
        <w:t>o</w:t>
      </w:r>
      <w:r w:rsidRPr="002D4413">
        <w:rPr>
          <w:rFonts w:ascii="Arial" w:hAnsi="Arial" w:cs="Arial"/>
          <w:b/>
          <w:color w:val="003056"/>
        </w:rPr>
        <w:t xml:space="preserve">lder </w:t>
      </w:r>
      <w:r w:rsidR="004F7A24" w:rsidRPr="002D4413">
        <w:rPr>
          <w:rFonts w:ascii="Arial" w:hAnsi="Arial" w:cs="Arial"/>
          <w:b/>
          <w:color w:val="003056"/>
        </w:rPr>
        <w:t>w</w:t>
      </w:r>
      <w:r w:rsidRPr="002D4413">
        <w:rPr>
          <w:rFonts w:ascii="Arial" w:hAnsi="Arial" w:cs="Arial"/>
          <w:b/>
          <w:color w:val="003056"/>
        </w:rPr>
        <w:t xml:space="preserve">orker: </w:t>
      </w:r>
    </w:p>
    <w:p w14:paraId="3A7FD62D" w14:textId="635411C1" w:rsidR="00417D2E" w:rsidRPr="002D4413" w:rsidRDefault="00417D2E" w:rsidP="002D4413">
      <w:pPr>
        <w:pStyle w:val="BodyText"/>
        <w:ind w:left="990"/>
        <w:rPr>
          <w:rFonts w:ascii="Arial" w:hAnsi="Arial" w:cs="Arial"/>
          <w:color w:val="003056"/>
        </w:rPr>
      </w:pPr>
      <w:r w:rsidRPr="002D4413">
        <w:rPr>
          <w:rFonts w:ascii="Arial" w:hAnsi="Arial" w:cs="Arial"/>
          <w:color w:val="003056"/>
        </w:rPr>
        <w:tab/>
      </w:r>
      <w:r w:rsidRPr="002D4413">
        <w:rPr>
          <w:rFonts w:ascii="Arial" w:hAnsi="Arial" w:cs="Arial"/>
          <w:color w:val="003056"/>
        </w:rPr>
        <w:tab/>
      </w:r>
      <w:r w:rsidRPr="002D4413">
        <w:rPr>
          <w:rFonts w:ascii="Arial" w:hAnsi="Arial" w:cs="Arial"/>
          <w:color w:val="003056"/>
        </w:rPr>
        <w:tab/>
      </w:r>
    </w:p>
    <w:p w14:paraId="76C5DCDD" w14:textId="4BD8D11D" w:rsidR="002019C0" w:rsidRPr="002D4413" w:rsidRDefault="004966B7" w:rsidP="002019C0">
      <w:pPr>
        <w:pStyle w:val="ListParagraph"/>
        <w:ind w:left="1440"/>
        <w:rPr>
          <w:rFonts w:ascii="Arial" w:hAnsi="Arial" w:cs="Arial"/>
          <w:color w:val="003056"/>
        </w:rPr>
      </w:pPr>
      <w:r w:rsidRPr="002D4413">
        <w:rPr>
          <w:rFonts w:ascii="Arial" w:hAnsi="Arial" w:cs="Arial"/>
          <w:color w:val="003056"/>
        </w:rPr>
        <w:t>-</w:t>
      </w:r>
    </w:p>
    <w:p w14:paraId="57DB1615" w14:textId="758EC4CE" w:rsidR="004966B7" w:rsidRPr="002D4413" w:rsidRDefault="004966B7" w:rsidP="002019C0">
      <w:pPr>
        <w:pStyle w:val="ListParagraph"/>
        <w:ind w:left="1440"/>
        <w:rPr>
          <w:rFonts w:ascii="Arial" w:hAnsi="Arial" w:cs="Arial"/>
          <w:color w:val="003056"/>
        </w:rPr>
      </w:pPr>
      <w:r w:rsidRPr="002D4413">
        <w:rPr>
          <w:rFonts w:ascii="Arial" w:hAnsi="Arial" w:cs="Arial"/>
          <w:color w:val="003056"/>
        </w:rPr>
        <w:t>-</w:t>
      </w:r>
    </w:p>
    <w:p w14:paraId="0120FF56" w14:textId="3FFA187C" w:rsidR="004966B7" w:rsidRPr="002D4413" w:rsidRDefault="004966B7" w:rsidP="002019C0">
      <w:pPr>
        <w:pStyle w:val="ListParagraph"/>
        <w:ind w:left="1440"/>
        <w:rPr>
          <w:rFonts w:ascii="Arial" w:hAnsi="Arial" w:cs="Arial"/>
          <w:color w:val="003056"/>
        </w:rPr>
      </w:pPr>
      <w:r w:rsidRPr="002D4413">
        <w:rPr>
          <w:rFonts w:ascii="Arial" w:hAnsi="Arial" w:cs="Arial"/>
          <w:color w:val="003056"/>
        </w:rPr>
        <w:t>-</w:t>
      </w:r>
    </w:p>
    <w:p w14:paraId="788A10EE" w14:textId="70B92E86" w:rsidR="004966B7" w:rsidRPr="002D4413" w:rsidRDefault="004966B7" w:rsidP="002019C0">
      <w:pPr>
        <w:pStyle w:val="ListParagraph"/>
        <w:ind w:left="1440"/>
        <w:rPr>
          <w:rFonts w:ascii="Arial" w:hAnsi="Arial" w:cs="Arial"/>
          <w:color w:val="003056"/>
        </w:rPr>
      </w:pPr>
      <w:r w:rsidRPr="002D4413">
        <w:rPr>
          <w:rFonts w:ascii="Arial" w:hAnsi="Arial" w:cs="Arial"/>
          <w:color w:val="003056"/>
        </w:rPr>
        <w:t>-</w:t>
      </w:r>
    </w:p>
    <w:p w14:paraId="0B3AC378" w14:textId="77777777" w:rsidR="004966B7" w:rsidRPr="002D4413" w:rsidRDefault="004966B7" w:rsidP="002019C0">
      <w:pPr>
        <w:pStyle w:val="ListParagraph"/>
        <w:ind w:left="1440"/>
        <w:rPr>
          <w:rFonts w:ascii="Arial" w:hAnsi="Arial" w:cs="Arial"/>
          <w:color w:val="003056"/>
        </w:rPr>
      </w:pPr>
    </w:p>
    <w:p w14:paraId="0FCE8A93" w14:textId="77777777" w:rsidR="00062A94" w:rsidRDefault="00062A94" w:rsidP="00062A94">
      <w:pPr>
        <w:pStyle w:val="BodyText"/>
        <w:ind w:left="720"/>
        <w:rPr>
          <w:rFonts w:ascii="Arial" w:hAnsi="Arial" w:cs="Arial"/>
          <w:color w:val="003056"/>
          <w:sz w:val="22"/>
          <w:szCs w:val="22"/>
        </w:rPr>
      </w:pPr>
      <w:r>
        <w:rPr>
          <w:rFonts w:ascii="Arial" w:hAnsi="Arial" w:cs="Arial"/>
          <w:color w:val="003056"/>
          <w:sz w:val="22"/>
          <w:szCs w:val="22"/>
        </w:rPr>
        <w:t xml:space="preserve">Note: These materials have been developed and adapted from a range of sources for the purpose of the Bruce County Job Search Club. </w:t>
      </w:r>
    </w:p>
    <w:p w14:paraId="422B0E7B" w14:textId="616BD201" w:rsidR="00C35263" w:rsidRPr="002D4413" w:rsidRDefault="00C35263" w:rsidP="00C35263">
      <w:pPr>
        <w:rPr>
          <w:rFonts w:ascii="Trebuchet MS" w:hAnsi="Trebuchet MS"/>
        </w:rPr>
      </w:pPr>
      <w:bookmarkStart w:id="0" w:name="_GoBack"/>
      <w:bookmarkEnd w:id="0"/>
    </w:p>
    <w:sectPr w:rsidR="00C35263" w:rsidRPr="002D4413" w:rsidSect="001E3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EF3BD" w14:textId="77777777" w:rsidR="00847C31" w:rsidRDefault="00847C31" w:rsidP="00886EDB">
      <w:r>
        <w:separator/>
      </w:r>
    </w:p>
  </w:endnote>
  <w:endnote w:type="continuationSeparator" w:id="0">
    <w:p w14:paraId="4873E942" w14:textId="77777777" w:rsidR="00847C31" w:rsidRDefault="00847C31" w:rsidP="0088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A55F2" w14:textId="77777777" w:rsidR="00FC2B8E" w:rsidRDefault="00FC2B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0CBDB" w14:textId="77777777" w:rsidR="00FC2B8E" w:rsidRDefault="00FC2B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CF309" w14:textId="77777777" w:rsidR="00FC2B8E" w:rsidRDefault="00FC2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C8355" w14:textId="77777777" w:rsidR="00847C31" w:rsidRDefault="00847C31" w:rsidP="00886EDB">
      <w:r>
        <w:separator/>
      </w:r>
    </w:p>
  </w:footnote>
  <w:footnote w:type="continuationSeparator" w:id="0">
    <w:p w14:paraId="77B5B119" w14:textId="77777777" w:rsidR="00847C31" w:rsidRDefault="00847C31" w:rsidP="00886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6F743" w14:textId="3B76B5CA" w:rsidR="00886EDB" w:rsidRDefault="00062A94">
    <w:pPr>
      <w:pStyle w:val="Header"/>
    </w:pPr>
    <w:r>
      <w:rPr>
        <w:noProof/>
      </w:rPr>
      <w:pict w14:anchorId="5428E7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7021" w14:textId="47E769EA" w:rsidR="00886EDB" w:rsidRDefault="00062A94">
    <w:pPr>
      <w:pStyle w:val="Header"/>
    </w:pPr>
    <w:r>
      <w:rPr>
        <w:noProof/>
      </w:rPr>
      <w:pict w14:anchorId="13D708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  <w:p w14:paraId="7BFE711C" w14:textId="214AB7BC" w:rsidR="00886EDB" w:rsidRDefault="00886E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62409" w14:textId="404B4F93" w:rsidR="00886EDB" w:rsidRDefault="00062A94">
    <w:pPr>
      <w:pStyle w:val="Header"/>
    </w:pPr>
    <w:r>
      <w:rPr>
        <w:noProof/>
      </w:rPr>
      <w:pict w14:anchorId="2438A1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80 21600 21580 21600 0 -26 0">
          <v:imagedata r:id="rId1" o:title="BC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F68"/>
    <w:multiLevelType w:val="hybridMultilevel"/>
    <w:tmpl w:val="0A3863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F1180D"/>
    <w:multiLevelType w:val="hybridMultilevel"/>
    <w:tmpl w:val="486CC990"/>
    <w:lvl w:ilvl="0" w:tplc="5310EDDA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824B6"/>
    <w:multiLevelType w:val="hybridMultilevel"/>
    <w:tmpl w:val="426810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9B3CF0"/>
    <w:multiLevelType w:val="hybridMultilevel"/>
    <w:tmpl w:val="06380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DC4302"/>
    <w:multiLevelType w:val="hybridMultilevel"/>
    <w:tmpl w:val="A7529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E016B"/>
    <w:multiLevelType w:val="hybridMultilevel"/>
    <w:tmpl w:val="0D2E0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4C6897"/>
    <w:multiLevelType w:val="hybridMultilevel"/>
    <w:tmpl w:val="8FD20A1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5497780B"/>
    <w:multiLevelType w:val="hybridMultilevel"/>
    <w:tmpl w:val="099CE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A857CC"/>
    <w:multiLevelType w:val="hybridMultilevel"/>
    <w:tmpl w:val="F7CA946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73845056"/>
    <w:multiLevelType w:val="hybridMultilevel"/>
    <w:tmpl w:val="82964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7331D5"/>
    <w:multiLevelType w:val="hybridMultilevel"/>
    <w:tmpl w:val="D2E2DA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A7B1ECA"/>
    <w:multiLevelType w:val="hybridMultilevel"/>
    <w:tmpl w:val="DF7AF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10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DB"/>
    <w:rsid w:val="00062A94"/>
    <w:rsid w:val="000A79C1"/>
    <w:rsid w:val="001E39B2"/>
    <w:rsid w:val="002019C0"/>
    <w:rsid w:val="00207844"/>
    <w:rsid w:val="002D4413"/>
    <w:rsid w:val="002E08EA"/>
    <w:rsid w:val="00363D14"/>
    <w:rsid w:val="003B0525"/>
    <w:rsid w:val="00417D2E"/>
    <w:rsid w:val="004966B7"/>
    <w:rsid w:val="004F7A24"/>
    <w:rsid w:val="0058124B"/>
    <w:rsid w:val="006461B0"/>
    <w:rsid w:val="00682398"/>
    <w:rsid w:val="007E2250"/>
    <w:rsid w:val="00847C31"/>
    <w:rsid w:val="00886EDB"/>
    <w:rsid w:val="00893A74"/>
    <w:rsid w:val="00964312"/>
    <w:rsid w:val="00976EBA"/>
    <w:rsid w:val="00985618"/>
    <w:rsid w:val="009C7DA2"/>
    <w:rsid w:val="009F0D4F"/>
    <w:rsid w:val="00A81848"/>
    <w:rsid w:val="00A8473D"/>
    <w:rsid w:val="00B03E55"/>
    <w:rsid w:val="00B9627B"/>
    <w:rsid w:val="00BF5047"/>
    <w:rsid w:val="00C35263"/>
    <w:rsid w:val="00D22041"/>
    <w:rsid w:val="00D77073"/>
    <w:rsid w:val="00D84AFB"/>
    <w:rsid w:val="00DF4684"/>
    <w:rsid w:val="00EE36FA"/>
    <w:rsid w:val="00F845DE"/>
    <w:rsid w:val="00FB11DB"/>
    <w:rsid w:val="00FC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5240EB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E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EDB"/>
  </w:style>
  <w:style w:type="paragraph" w:styleId="Footer">
    <w:name w:val="footer"/>
    <w:basedOn w:val="Normal"/>
    <w:link w:val="FooterChar"/>
    <w:uiPriority w:val="99"/>
    <w:unhideWhenUsed/>
    <w:rsid w:val="00886E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EDB"/>
  </w:style>
  <w:style w:type="paragraph" w:styleId="ListParagraph">
    <w:name w:val="List Paragraph"/>
    <w:basedOn w:val="Normal"/>
    <w:uiPriority w:val="34"/>
    <w:qFormat/>
    <w:rsid w:val="00976EBA"/>
    <w:pPr>
      <w:ind w:left="720"/>
      <w:contextualSpacing/>
    </w:pPr>
  </w:style>
  <w:style w:type="table" w:styleId="TableGrid">
    <w:name w:val="Table Grid"/>
    <w:basedOn w:val="TableNormal"/>
    <w:uiPriority w:val="39"/>
    <w:rsid w:val="006461B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6461B0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723"/>
      </w:tabs>
      <w:autoSpaceDE w:val="0"/>
      <w:autoSpaceDN w:val="0"/>
      <w:adjustRightInd w:val="0"/>
    </w:pPr>
    <w:rPr>
      <w:rFonts w:ascii="Times New Roman" w:eastAsia="Times New Roman" w:hAnsi="Times New Roman" w:cs="Times New Roman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6461B0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Corporation of the County of Bruce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Noble</dc:creator>
  <cp:keywords/>
  <dc:description/>
  <cp:lastModifiedBy>Carla Meili</cp:lastModifiedBy>
  <cp:revision>6</cp:revision>
  <cp:lastPrinted>2017-10-06T14:05:00Z</cp:lastPrinted>
  <dcterms:created xsi:type="dcterms:W3CDTF">2019-08-20T21:25:00Z</dcterms:created>
  <dcterms:modified xsi:type="dcterms:W3CDTF">2019-09-25T21:55:00Z</dcterms:modified>
</cp:coreProperties>
</file>